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D01029">
        <w:tc>
          <w:tcPr>
            <w:tcW w:w="2836" w:type="dxa"/>
          </w:tcPr>
          <w:p w:rsidR="006F4584" w:rsidRPr="00CC6299" w:rsidRDefault="00613DEF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  <w:vAlign w:val="center"/>
          </w:tcPr>
          <w:p w:rsidR="006F4584" w:rsidRDefault="00D64A8C" w:rsidP="00CC6299">
            <w:pPr>
              <w:autoSpaceDE w:val="0"/>
              <w:autoSpaceDN w:val="0"/>
              <w:adjustRightInd w:val="0"/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Látex</w:t>
            </w:r>
            <w:r w:rsidR="00613DEF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interior</w:t>
            </w:r>
            <w:r w:rsidR="005A44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/ exterior</w:t>
            </w:r>
            <w:r w:rsidR="009B2D9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9B2D9B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>Profesional</w:t>
            </w:r>
            <w:r w:rsidR="00613DEF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 xml:space="preserve"> </w:t>
            </w:r>
          </w:p>
          <w:p w:rsidR="00CC6299" w:rsidRPr="00613DEF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  <w:vAlign w:val="center"/>
          </w:tcPr>
          <w:p w:rsidR="006F4584" w:rsidRDefault="008F0DF1" w:rsidP="008F0D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F0DF1">
              <w:rPr>
                <w:rFonts w:ascii="Times New Roman" w:hAnsi="Times New Roman" w:cs="Times New Roman"/>
                <w:i w:val="0"/>
                <w:sz w:val="24"/>
                <w:szCs w:val="24"/>
              </w:rPr>
              <w:t>Es un recubrimiento látex acrílico de excelente poder cubritivo, recomendado para proteger y decorar exteriores e interiores sobre superficies de revoque, mampostería, ladrillo, yeso y cemento entre las más usuales. Dadas las características usadas en su formulación para uso en exterior e interior, Color Zero Profesional es una pintura lavable; de fácil aplicación y excelente nivelación. Desarrollado con materias primas de alta tecnología.</w:t>
            </w:r>
          </w:p>
          <w:p w:rsidR="008F0DF1" w:rsidRPr="008F0DF1" w:rsidRDefault="008F0DF1" w:rsidP="008F0D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</w:p>
        </w:tc>
      </w:tr>
      <w:tr w:rsidR="005143AA" w:rsidRPr="00D64A8C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  <w:vAlign w:val="center"/>
          </w:tcPr>
          <w:p w:rsidR="005143AA" w:rsidRDefault="005143A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 aplica en interiores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exteriores</w:t>
            </w:r>
            <w:r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Posee excelente adherencia sobre superficies de revoque, enduído, cemento, yeso, etc.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Es un recubrimiento termoplástico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gran durabilidad,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alto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rendimiento,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relevante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lavabilidad y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sobresaliente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resistencia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la intemperie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CC6299" w:rsidRPr="005978C6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excelente poder cubriente. 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un acabado suave, mate y aterciopelado.</w:t>
            </w: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  <w:vAlign w:val="center"/>
          </w:tcPr>
          <w:p w:rsidR="00CC6299" w:rsidRPr="00C52DED" w:rsidRDefault="00C52DED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C52DED"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Blanco, Amarillo medio, Salmón, Magenta, Bermellón, Azul Traful, Lila, Verde pradera, Ocre, Avellana, Rojo colonial, Borgoña, Marrón Habano, Olivo, Gris cemento, Gris Topo, Negro noche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  <w:vAlign w:val="center"/>
          </w:tcPr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La superficie a pintar debe estar limpia y seca, libre de polvo, grasa, óxido, hongos, así como de cualquier pintura suelta o descascarada.</w:t>
            </w:r>
          </w:p>
          <w:p w:rsidR="00CC6299" w:rsidRPr="00754506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8"/>
                <w:szCs w:val="8"/>
              </w:rPr>
            </w:pPr>
          </w:p>
          <w:p w:rsidR="00CC6299" w:rsidRPr="008B768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nuevas: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Dejar transcurrir 6 meses o tratar la superficie con una solución de una parte de ácido muriático en dos o tres partes de agua. Enjuagar bien y dejar secar 24 horas como mínimo. Es indispensable que la superf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icie este exenta de alcalinidad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(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 pue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de verificar con cinta para pH que el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valor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este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entre 7 u 8). Luego lijar e imprimar 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diluido en 3 partes de agua para homogeneizar la absorción.</w:t>
            </w:r>
          </w:p>
          <w:p w:rsidR="00CC6299" w:rsidRPr="008B768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ya pintadas: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Eliminar las partes flojas o descascaradas, lavar con detergente y enjuagar bien.</w:t>
            </w:r>
          </w:p>
          <w:p w:rsidR="006F4584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Los lugares a reparar con enduído debe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 imprimarse previamente con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luego de reparado repetir la operación para uniformar la absorción. En caso de existir hongos eliminarlos con lavandina diluida al 10% en agua, enjuagar y dejar secar. Sobre las paredes pintadas con cal, es recomendable lijar bien, eliminar el polv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 con cepillo e imprimar con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0C34EA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CC6299" w:rsidRPr="00D64A8C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  <w:vAlign w:val="center"/>
          </w:tcPr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 pincel, rodillo o soplete airless.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D01029" w:rsidRPr="00D64A8C" w:rsidRDefault="00D0102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CC6299" w:rsidRPr="00D64A8C" w:rsidTr="00D01029">
        <w:tc>
          <w:tcPr>
            <w:tcW w:w="2836" w:type="dxa"/>
          </w:tcPr>
          <w:p w:rsidR="00CC6299" w:rsidRPr="00CC6299" w:rsidRDefault="00CC6299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Composición</w:t>
            </w:r>
          </w:p>
        </w:tc>
        <w:tc>
          <w:tcPr>
            <w:tcW w:w="7512" w:type="dxa"/>
            <w:vAlign w:val="center"/>
          </w:tcPr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 recubrimiento es elaborado con 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esina acrílic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emulsionada de alta resistencia,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0C34EA" w:rsidRPr="00613DEF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tensoactivos 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nicos, carboxilados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</w:tc>
      </w:tr>
      <w:tr w:rsidR="006F4584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Envases</w:t>
            </w:r>
          </w:p>
        </w:tc>
        <w:tc>
          <w:tcPr>
            <w:tcW w:w="7512" w:type="dxa"/>
            <w:vAlign w:val="center"/>
          </w:tcPr>
          <w:p w:rsidR="000C34EA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0C34EA" w:rsidRPr="00613DEF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  <w:vAlign w:val="center"/>
          </w:tcPr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10 a 14 m2/</w:t>
            </w:r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por mano,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nivel de exigencia requerido. Se recomienda aplicar 2 manos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interior y 3 exterior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067ED4" w:rsidRPr="005978C6" w:rsidRDefault="00067ED4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0C34EA" w:rsidRPr="00D64A8C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D01029">
        <w:tc>
          <w:tcPr>
            <w:tcW w:w="2836" w:type="dxa"/>
          </w:tcPr>
          <w:p w:rsidR="00E06458" w:rsidRPr="00CC6299" w:rsidRDefault="005143AA" w:rsidP="00D01029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Ctro. Nac. de Intoxicaciones 0800-333-0160 / Ctro. de Intoxicaciones Hosp.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939" w:rsidRDefault="008C0939" w:rsidP="00613DEF">
      <w:pPr>
        <w:spacing w:after="0" w:line="240" w:lineRule="auto"/>
      </w:pPr>
      <w:r>
        <w:separator/>
      </w:r>
    </w:p>
  </w:endnote>
  <w:endnote w:type="continuationSeparator" w:id="0">
    <w:p w:rsidR="008C0939" w:rsidRDefault="008C0939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939" w:rsidRDefault="008C0939" w:rsidP="00613DEF">
      <w:pPr>
        <w:spacing w:after="0" w:line="240" w:lineRule="auto"/>
      </w:pPr>
      <w:r>
        <w:separator/>
      </w:r>
    </w:p>
  </w:footnote>
  <w:footnote w:type="continuationSeparator" w:id="0">
    <w:p w:rsidR="008C0939" w:rsidRDefault="008C0939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CC6299" w:rsidTr="00CC6299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CC6299" w:rsidRDefault="00CC6299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2" name="Imagen 1" descr="COLOR ZERO HORIZONTAL2-01.jpg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CC6299" w:rsidRPr="00CC6299" w:rsidRDefault="00CC6299" w:rsidP="0084110E">
          <w:pPr>
            <w:pStyle w:val="Encabezado"/>
            <w:jc w:val="center"/>
            <w:rPr>
              <w:rFonts w:ascii="Arial Black" w:hAnsi="Arial Black"/>
              <w:i w:val="0"/>
              <w:color w:val="3667C3" w:themeColor="accent2" w:themeShade="BF"/>
              <w:sz w:val="72"/>
              <w:szCs w:val="72"/>
            </w:rPr>
          </w:pPr>
          <w:r w:rsidRPr="00CC6299">
            <w:rPr>
              <w:rFonts w:ascii="Arial Black" w:hAnsi="Arial Black"/>
              <w:b/>
              <w:i w:val="0"/>
              <w:color w:val="3667C3" w:themeColor="accent2" w:themeShade="BF"/>
              <w:sz w:val="72"/>
              <w:szCs w:val="72"/>
            </w:rPr>
            <w:t>Profesional</w:t>
          </w:r>
        </w:p>
      </w:tc>
    </w:tr>
  </w:tbl>
  <w:p w:rsidR="00613DEF" w:rsidRDefault="00613DEF" w:rsidP="00CC629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061EB"/>
    <w:rsid w:val="00067ED4"/>
    <w:rsid w:val="000C34EA"/>
    <w:rsid w:val="000D5CDC"/>
    <w:rsid w:val="0015751D"/>
    <w:rsid w:val="00217B3B"/>
    <w:rsid w:val="002E611A"/>
    <w:rsid w:val="00303303"/>
    <w:rsid w:val="0031636E"/>
    <w:rsid w:val="003569FA"/>
    <w:rsid w:val="003728C9"/>
    <w:rsid w:val="003904C0"/>
    <w:rsid w:val="00391899"/>
    <w:rsid w:val="00434833"/>
    <w:rsid w:val="004348C1"/>
    <w:rsid w:val="00455930"/>
    <w:rsid w:val="00473356"/>
    <w:rsid w:val="005143AA"/>
    <w:rsid w:val="00543377"/>
    <w:rsid w:val="0058303B"/>
    <w:rsid w:val="005978C6"/>
    <w:rsid w:val="005A4420"/>
    <w:rsid w:val="005B54E3"/>
    <w:rsid w:val="005E258F"/>
    <w:rsid w:val="00613DEF"/>
    <w:rsid w:val="00651A4E"/>
    <w:rsid w:val="00665CA9"/>
    <w:rsid w:val="006F4584"/>
    <w:rsid w:val="006F5658"/>
    <w:rsid w:val="007E181A"/>
    <w:rsid w:val="00837D83"/>
    <w:rsid w:val="008C0939"/>
    <w:rsid w:val="008F0DF1"/>
    <w:rsid w:val="00904B06"/>
    <w:rsid w:val="00927F6D"/>
    <w:rsid w:val="009B2D9B"/>
    <w:rsid w:val="00B1056D"/>
    <w:rsid w:val="00BC6D04"/>
    <w:rsid w:val="00C52DED"/>
    <w:rsid w:val="00C94701"/>
    <w:rsid w:val="00CC6299"/>
    <w:rsid w:val="00D01029"/>
    <w:rsid w:val="00D64A8C"/>
    <w:rsid w:val="00E06458"/>
    <w:rsid w:val="00EB2222"/>
    <w:rsid w:val="00F4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BBEC8-C4DE-4109-95DE-69CD96E9C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605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14</cp:revision>
  <dcterms:created xsi:type="dcterms:W3CDTF">2017-03-06T20:10:00Z</dcterms:created>
  <dcterms:modified xsi:type="dcterms:W3CDTF">2018-09-05T16:53:00Z</dcterms:modified>
</cp:coreProperties>
</file>